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25" w:before="0" w:line="360" w:lineRule="auto"/>
        <w:ind w:left="0" w:right="0" w:firstLine="0"/>
        <w:jc w:val="right"/>
        <w:rPr>
          <w:rFonts w:ascii="Korolev Light" w:cs="Korolev Light" w:eastAsia="Korolev Light" w:hAnsi="Korolev Light"/>
          <w:b w:val="0"/>
          <w:i w:val="0"/>
          <w:smallCaps w:val="0"/>
          <w:strike w:val="0"/>
          <w:sz w:val="18"/>
          <w:szCs w:val="18"/>
          <w:u w:val="none"/>
          <w:shd w:fill="auto" w:val="clear"/>
          <w:vertAlign w:val="baseline"/>
        </w:rPr>
      </w:pPr>
      <w:bookmarkStart w:colFirst="0" w:colLast="0" w:name="_heading=h.gjdgxs" w:id="0"/>
      <w:bookmarkEnd w:id="0"/>
      <w:r w:rsidDel="00000000" w:rsidR="00000000" w:rsidRPr="00000000">
        <w:rPr>
          <w:rFonts w:ascii="Korolev Light" w:cs="Korolev Light" w:eastAsia="Korolev Light" w:hAnsi="Korolev Light"/>
          <w:b w:val="0"/>
          <w:i w:val="0"/>
          <w:smallCaps w:val="0"/>
          <w:strike w:val="0"/>
          <w:sz w:val="18"/>
          <w:szCs w:val="18"/>
          <w:u w:val="none"/>
          <w:shd w:fill="auto" w:val="clear"/>
          <w:vertAlign w:val="baseline"/>
          <w:rtl w:val="0"/>
        </w:rPr>
        <w:t xml:space="preserve">345 13</w:t>
      </w:r>
      <w:r w:rsidDel="00000000" w:rsidR="00000000" w:rsidRPr="00000000">
        <w:rPr>
          <w:rFonts w:ascii="Korolev Light" w:cs="Korolev Light" w:eastAsia="Korolev Light" w:hAnsi="Korolev Light"/>
          <w:b w:val="0"/>
          <w:i w:val="0"/>
          <w:smallCaps w:val="0"/>
          <w:strike w:val="0"/>
          <w:sz w:val="18"/>
          <w:szCs w:val="18"/>
          <w:u w:val="none"/>
          <w:shd w:fill="auto" w:val="clear"/>
          <w:vertAlign w:val="superscript"/>
          <w:rtl w:val="0"/>
        </w:rPr>
        <w:t xml:space="preserve">TH</w:t>
      </w:r>
      <w:r w:rsidDel="00000000" w:rsidR="00000000" w:rsidRPr="00000000">
        <w:rPr>
          <w:rFonts w:ascii="Korolev Light" w:cs="Korolev Light" w:eastAsia="Korolev Light" w:hAnsi="Korolev Light"/>
          <w:b w:val="0"/>
          <w:i w:val="0"/>
          <w:smallCaps w:val="0"/>
          <w:strike w:val="0"/>
          <w:sz w:val="18"/>
          <w:szCs w:val="18"/>
          <w:u w:val="none"/>
          <w:shd w:fill="auto" w:val="clear"/>
          <w:vertAlign w:val="baseline"/>
          <w:rtl w:val="0"/>
        </w:rPr>
        <w:t xml:space="preserve"> AVE NE / MINNEAPOLIS, MN 55413 / 612-339-3003 /</w:t>
      </w:r>
      <w:r w:rsidDel="00000000" w:rsidR="00000000" w:rsidRPr="00000000">
        <w:rPr>
          <w:rFonts w:ascii="Korolev Light" w:cs="Korolev Light" w:eastAsia="Korolev Light" w:hAnsi="Korolev Light"/>
          <w:sz w:val="18"/>
          <w:szCs w:val="18"/>
          <w:rtl w:val="0"/>
        </w:rPr>
        <w:t xml:space="preserve"> </w:t>
      </w:r>
      <w:r w:rsidDel="00000000" w:rsidR="00000000" w:rsidRPr="00000000">
        <w:rPr>
          <w:rFonts w:ascii="Korolev Light" w:cs="Korolev Light" w:eastAsia="Korolev Light" w:hAnsi="Korolev Light"/>
          <w:b w:val="0"/>
          <w:i w:val="0"/>
          <w:smallCaps w:val="0"/>
          <w:strike w:val="0"/>
          <w:sz w:val="18"/>
          <w:szCs w:val="18"/>
          <w:u w:val="none"/>
          <w:shd w:fill="auto" w:val="clear"/>
          <w:vertAlign w:val="baseline"/>
          <w:rtl w:val="0"/>
        </w:rPr>
        <w:t xml:space="preserve">latteda.org</w:t>
      </w:r>
      <w:r w:rsidDel="00000000" w:rsidR="00000000" w:rsidRPr="00000000">
        <w:drawing>
          <wp:anchor allowOverlap="1" behindDoc="0" distB="0" distT="0" distL="0" distR="0" hidden="0" layoutInCell="1" locked="0" relativeHeight="0" simplePos="0">
            <wp:simplePos x="0" y="0"/>
            <wp:positionH relativeFrom="column">
              <wp:posOffset>-228599</wp:posOffset>
            </wp:positionH>
            <wp:positionV relativeFrom="paragraph">
              <wp:posOffset>-400049</wp:posOffset>
            </wp:positionV>
            <wp:extent cx="1009650" cy="1009650"/>
            <wp:effectExtent b="0" l="0" r="0" t="0"/>
            <wp:wrapNone/>
            <wp:docPr descr="TLD_Teal_NonTransparent.png" id="1073741827" name="image1.png"/>
            <a:graphic>
              <a:graphicData uri="http://schemas.openxmlformats.org/drawingml/2006/picture">
                <pic:pic>
                  <pic:nvPicPr>
                    <pic:cNvPr descr="TLD_Teal_NonTransparent.png" id="0" name="image1.png"/>
                    <pic:cNvPicPr preferRelativeResize="0"/>
                  </pic:nvPicPr>
                  <pic:blipFill>
                    <a:blip r:embed="rId7"/>
                    <a:srcRect b="0" l="0" r="0" t="0"/>
                    <a:stretch>
                      <a:fillRect/>
                    </a:stretch>
                  </pic:blipFill>
                  <pic:spPr>
                    <a:xfrm>
                      <a:off x="0" y="0"/>
                      <a:ext cx="1009650" cy="100965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ova Light" w:cs="Arial Nova Light" w:eastAsia="Arial Nova Light" w:hAnsi="Arial Nova Light"/>
          <w:b w:val="1"/>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0"/>
          <w:szCs w:val="20"/>
          <w:u w:val="none"/>
          <w:shd w:fill="auto" w:val="clear"/>
          <w:vertAlign w:val="baseline"/>
        </w:rPr>
        <w:drawing>
          <wp:inline distB="0" distT="0" distL="0" distR="0">
            <wp:extent cx="5486273" cy="3432097"/>
            <wp:effectExtent b="0" l="0" r="0" t="0"/>
            <wp:docPr descr="A group of people standing in front of a crowd posing for the camera&#10;&#10;Description automatically generated" id="1073741828" name="image2.jpg"/>
            <a:graphic>
              <a:graphicData uri="http://schemas.openxmlformats.org/drawingml/2006/picture">
                <pic:pic>
                  <pic:nvPicPr>
                    <pic:cNvPr descr="A group of people standing in front of a crowd posing for the camera&#10;&#10;Description automatically generated" id="0" name="image2.jpg"/>
                    <pic:cNvPicPr preferRelativeResize="0"/>
                  </pic:nvPicPr>
                  <pic:blipFill>
                    <a:blip r:embed="rId8"/>
                    <a:srcRect b="3105" l="0" r="0" t="3105"/>
                    <a:stretch>
                      <a:fillRect/>
                    </a:stretch>
                  </pic:blipFill>
                  <pic:spPr>
                    <a:xfrm>
                      <a:off x="0" y="0"/>
                      <a:ext cx="5486273" cy="343209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sz w:val="18"/>
          <w:szCs w:val="18"/>
          <w:u w:val="none"/>
          <w:shd w:fill="auto" w:val="clear"/>
          <w:vertAlign w:val="baseline"/>
          <w:rtl w:val="0"/>
        </w:rPr>
        <w:t xml:space="preserve">The cast of ALL IS CALM. Photo credit Dan Norman.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72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FOR IMMEDIATE RELEASE</w:t>
        <w:tab/>
        <w:tab/>
        <w:tab/>
        <w:tab/>
        <w:tab/>
        <w:tab/>
        <w:tab/>
        <w:t xml:space="preserve">Contact: Andrew Leshovsky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0"/>
          <w:szCs w:val="20"/>
          <w:u w:val="none"/>
          <w:shd w:fill="auto" w:val="clear"/>
          <w:vertAlign w:val="baseline"/>
        </w:rPr>
      </w:pPr>
      <w:r w:rsidDel="00000000" w:rsidR="00000000" w:rsidRPr="00000000">
        <w:rPr>
          <w:rFonts w:ascii="Calibri" w:cs="Calibri" w:eastAsia="Calibri" w:hAnsi="Calibri"/>
          <w:sz w:val="20"/>
          <w:szCs w:val="20"/>
          <w:rtl w:val="0"/>
        </w:rPr>
        <w:t xml:space="preserve">Nov 30</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20</w:t>
      </w:r>
      <w:r w:rsidDel="00000000" w:rsidR="00000000" w:rsidRPr="00000000">
        <w:rPr>
          <w:rFonts w:ascii="Calibri" w:cs="Calibri" w:eastAsia="Calibri" w:hAnsi="Calibri"/>
          <w:sz w:val="20"/>
          <w:szCs w:val="20"/>
          <w:rtl w:val="0"/>
        </w:rPr>
        <w:t xml:space="preserve">20</w:t>
      </w:r>
      <w:r w:rsidDel="00000000" w:rsidR="00000000" w:rsidRPr="00000000">
        <w:rPr>
          <w:rFonts w:ascii="Calibri" w:cs="Calibri" w:eastAsia="Calibri" w:hAnsi="Calibri"/>
          <w:b w:val="0"/>
          <w:i w:val="0"/>
          <w:smallCaps w:val="0"/>
          <w:strike w:val="0"/>
          <w:sz w:val="20"/>
          <w:szCs w:val="20"/>
          <w:u w:val="none"/>
          <w:shd w:fill="auto" w:val="clear"/>
          <w:vertAlign w:val="baseline"/>
          <w:rtl w:val="0"/>
        </w:rPr>
        <w:tab/>
        <w:tab/>
        <w:tab/>
        <w:tab/>
        <w:tab/>
        <w:tab/>
        <w:tab/>
        <w:tab/>
      </w:r>
      <w:hyperlink r:id="rId9">
        <w:r w:rsidDel="00000000" w:rsidR="00000000" w:rsidRPr="00000000">
          <w:rPr>
            <w:rFonts w:ascii="Calibri" w:cs="Calibri" w:eastAsia="Calibri" w:hAnsi="Calibri"/>
            <w:b w:val="0"/>
            <w:i w:val="0"/>
            <w:smallCaps w:val="0"/>
            <w:strike w:val="0"/>
            <w:sz w:val="20"/>
            <w:szCs w:val="20"/>
            <w:u w:val="single"/>
            <w:shd w:fill="auto" w:val="clear"/>
            <w:vertAlign w:val="baseline"/>
            <w:rtl w:val="0"/>
          </w:rPr>
          <w:t xml:space="preserve">andrew@latteda.org</w:t>
          <w:br w:type="textWrapping"/>
        </w:r>
      </w:hyperlink>
      <w:r w:rsidDel="00000000" w:rsidR="00000000" w:rsidRPr="00000000">
        <w:rPr>
          <w:rFonts w:ascii="Calibri" w:cs="Calibri" w:eastAsia="Calibri" w:hAnsi="Calibri"/>
          <w:b w:val="0"/>
          <w:i w:val="0"/>
          <w:smallCaps w:val="0"/>
          <w:strike w:val="0"/>
          <w:sz w:val="20"/>
          <w:szCs w:val="20"/>
          <w:u w:val="none"/>
          <w:shd w:fill="auto" w:val="clear"/>
          <w:vertAlign w:val="baseline"/>
          <w:rtl w:val="0"/>
        </w:rPr>
        <w:tab/>
        <w:t xml:space="preserve">                                                                                                                               612-767-5646 office</w:t>
      </w:r>
      <w:r w:rsidDel="00000000" w:rsidR="00000000" w:rsidRPr="00000000">
        <w:rPr>
          <w:rFonts w:ascii="Cambria" w:cs="Cambria" w:eastAsia="Cambria" w:hAnsi="Cambria"/>
          <w:b w:val="0"/>
          <w:i w:val="0"/>
          <w:smallCaps w:val="0"/>
          <w:strike w:val="0"/>
          <w:sz w:val="20"/>
          <w:szCs w:val="20"/>
          <w:u w:val="none"/>
          <w:shd w:fill="auto" w:val="clear"/>
          <w:vertAlign w:val="baseline"/>
          <w:rtl w:val="0"/>
        </w:rPr>
        <w:tab/>
        <w:tab/>
        <w:tab/>
        <w:tab/>
        <w:tab/>
        <w:tab/>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sz w:val="23"/>
          <w:szCs w:val="23"/>
          <w:u w:val="none"/>
          <w:shd w:fill="auto" w:val="clear"/>
          <w:vertAlign w:val="baseline"/>
        </w:rPr>
      </w:pP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THEATER LATTÉ DA‘S AWARD-WINNING DOCU-MUSICAL </w:t>
        <w:br w:type="textWrapping"/>
      </w:r>
      <w:r w:rsidDel="00000000" w:rsidR="00000000" w:rsidRPr="00000000">
        <w:rPr>
          <w:rFonts w:ascii="Calibri" w:cs="Calibri" w:eastAsia="Calibri" w:hAnsi="Calibri"/>
          <w:b w:val="1"/>
          <w:i w:val="1"/>
          <w:smallCaps w:val="0"/>
          <w:strike w:val="0"/>
          <w:sz w:val="28"/>
          <w:szCs w:val="28"/>
          <w:u w:val="none"/>
          <w:shd w:fill="auto" w:val="clear"/>
          <w:vertAlign w:val="baseline"/>
          <w:rtl w:val="0"/>
        </w:rPr>
        <w:t xml:space="preserve">ALL IS CALM</w:t>
      </w:r>
      <w:r w:rsidDel="00000000" w:rsidR="00000000" w:rsidRPr="00000000">
        <w:rPr>
          <w:rFonts w:ascii="Calibri" w:cs="Calibri" w:eastAsia="Calibri" w:hAnsi="Calibri"/>
          <w:b w:val="1"/>
          <w:i w:val="0"/>
          <w:smallCaps w:val="0"/>
          <w:strike w:val="0"/>
          <w:sz w:val="28"/>
          <w:szCs w:val="28"/>
          <w:u w:val="none"/>
          <w:shd w:fill="auto" w:val="clear"/>
          <w:vertAlign w:val="baseline"/>
          <w:rtl w:val="0"/>
        </w:rPr>
        <w:t xml:space="preserve"> TO </w:t>
      </w:r>
      <w:r w:rsidDel="00000000" w:rsidR="00000000" w:rsidRPr="00000000">
        <w:rPr>
          <w:rFonts w:ascii="Calibri" w:cs="Calibri" w:eastAsia="Calibri" w:hAnsi="Calibri"/>
          <w:b w:val="1"/>
          <w:sz w:val="28"/>
          <w:szCs w:val="28"/>
          <w:rtl w:val="0"/>
        </w:rPr>
        <w:t xml:space="preserve">STREAM ON BROADWAYHD BEGINNING DEC 15</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Helvetica Neue" w:cs="Helvetica Neue" w:eastAsia="Helvetica Neue" w:hAnsi="Helvetica Neue"/>
          <w:b w:val="1"/>
          <w:i w:val="1"/>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3"/>
          <w:szCs w:val="23"/>
          <w:shd w:fill="fefefe" w:val="clear"/>
        </w:rPr>
      </w:pPr>
      <w:r w:rsidDel="00000000" w:rsidR="00000000" w:rsidRPr="00000000">
        <w:rPr>
          <w:rFonts w:ascii="Calibri" w:cs="Calibri" w:eastAsia="Calibri" w:hAnsi="Calibri"/>
          <w:b w:val="1"/>
          <w:i w:val="0"/>
          <w:smallCaps w:val="0"/>
          <w:strike w:val="0"/>
          <w:sz w:val="23"/>
          <w:szCs w:val="23"/>
          <w:u w:val="none"/>
          <w:shd w:fill="auto" w:val="clear"/>
          <w:vertAlign w:val="baseline"/>
          <w:rtl w:val="0"/>
        </w:rPr>
        <w:t xml:space="preserve">(MINNEAPOLIS/ST. PAUL)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Theater Latté Da announces today </w:t>
      </w:r>
      <w:r w:rsidDel="00000000" w:rsidR="00000000" w:rsidRPr="00000000">
        <w:rPr>
          <w:rFonts w:ascii="Calibri" w:cs="Calibri" w:eastAsia="Calibri" w:hAnsi="Calibri"/>
          <w:b w:val="1"/>
          <w:i w:val="1"/>
          <w:sz w:val="23"/>
          <w:szCs w:val="23"/>
          <w:rtl w:val="0"/>
        </w:rPr>
        <w:t xml:space="preserve">All is Calm: The Christmas Truce of 1914</w:t>
      </w:r>
      <w:r w:rsidDel="00000000" w:rsidR="00000000" w:rsidRPr="00000000">
        <w:rPr>
          <w:rFonts w:ascii="Calibri" w:cs="Calibri" w:eastAsia="Calibri" w:hAnsi="Calibri"/>
          <w:b w:val="0"/>
          <w:i w:val="1"/>
          <w:smallCaps w:val="0"/>
          <w:strike w:val="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the poignant Dra</w:t>
      </w:r>
      <w:r w:rsidDel="00000000" w:rsidR="00000000" w:rsidRPr="00000000">
        <w:rPr>
          <w:rFonts w:ascii="Calibri" w:cs="Calibri" w:eastAsia="Calibri" w:hAnsi="Calibri"/>
          <w:sz w:val="23"/>
          <w:szCs w:val="23"/>
          <w:rtl w:val="0"/>
        </w:rPr>
        <w:t xml:space="preserve">ma Desk Award-winning docu-musical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about the World War I Christmas truce, will </w:t>
      </w:r>
      <w:r w:rsidDel="00000000" w:rsidR="00000000" w:rsidRPr="00000000">
        <w:rPr>
          <w:rFonts w:ascii="Calibri" w:cs="Calibri" w:eastAsia="Calibri" w:hAnsi="Calibri"/>
          <w:sz w:val="23"/>
          <w:szCs w:val="23"/>
          <w:rtl w:val="0"/>
        </w:rPr>
        <w:t xml:space="preserve">be available to stream beginning Dec 15th on </w:t>
      </w:r>
      <w:hyperlink r:id="rId10">
        <w:r w:rsidDel="00000000" w:rsidR="00000000" w:rsidRPr="00000000">
          <w:rPr>
            <w:rFonts w:ascii="Calibri" w:cs="Calibri" w:eastAsia="Calibri" w:hAnsi="Calibri"/>
            <w:sz w:val="23"/>
            <w:szCs w:val="23"/>
            <w:u w:val="single"/>
            <w:rtl w:val="0"/>
          </w:rPr>
          <w:t xml:space="preserve">BroadwayHD</w:t>
        </w:r>
      </w:hyperlink>
      <w:r w:rsidDel="00000000" w:rsidR="00000000" w:rsidRPr="00000000">
        <w:rPr>
          <w:rFonts w:ascii="Calibri" w:cs="Calibri" w:eastAsia="Calibri" w:hAnsi="Calibri"/>
          <w:sz w:val="23"/>
          <w:szCs w:val="23"/>
          <w:rtl w:val="0"/>
        </w:rPr>
        <w:t xml:space="preserve">, the online digital streaming service based in New York City. </w:t>
      </w:r>
      <w:r w:rsidDel="00000000" w:rsidR="00000000" w:rsidRPr="00000000">
        <w:rPr>
          <w:rFonts w:ascii="Calibri" w:cs="Calibri" w:eastAsia="Calibri" w:hAnsi="Calibri"/>
          <w:i w:val="1"/>
          <w:sz w:val="23"/>
          <w:szCs w:val="23"/>
          <w:rtl w:val="0"/>
        </w:rPr>
        <w:t xml:space="preserve">All is Calm</w:t>
      </w:r>
      <w:r w:rsidDel="00000000" w:rsidR="00000000" w:rsidRPr="00000000">
        <w:rPr>
          <w:rFonts w:ascii="Calibri" w:cs="Calibri" w:eastAsia="Calibri" w:hAnsi="Calibri"/>
          <w:sz w:val="23"/>
          <w:szCs w:val="23"/>
          <w:rtl w:val="0"/>
        </w:rPr>
        <w:t xml:space="preserve"> premieres nationwide</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rtl w:val="0"/>
        </w:rPr>
        <w:t xml:space="preserve">beginning Friday, November 27 on TPT Twin Cities PBS and will continue to debut in over 30 major markets across the country throughout the holiday season. BroadwayHD, known for being the only</w:t>
      </w:r>
      <w:r w:rsidDel="00000000" w:rsidR="00000000" w:rsidRPr="00000000">
        <w:rPr>
          <w:rFonts w:ascii="Calibri" w:cs="Calibri" w:eastAsia="Calibri" w:hAnsi="Calibri"/>
          <w:sz w:val="23"/>
          <w:szCs w:val="23"/>
          <w:shd w:fill="fefefe" w:val="clear"/>
          <w:rtl w:val="0"/>
        </w:rPr>
        <w:t xml:space="preserve"> streaming service offering premium full-length stageplays and musicals offers more than 300 full-length video on demand productions.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3"/>
          <w:szCs w:val="23"/>
          <w:shd w:fill="fefefe" w:val="clear"/>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r w:rsidDel="00000000" w:rsidR="00000000" w:rsidRPr="00000000">
        <w:rPr>
          <w:rFonts w:ascii="Calibri" w:cs="Calibri" w:eastAsia="Calibri" w:hAnsi="Calibri"/>
          <w:sz w:val="23"/>
          <w:szCs w:val="23"/>
          <w:rtl w:val="0"/>
        </w:rPr>
        <w:t xml:space="preserve">Created by Theater Latté Da’s Founding Artistic Director Peter Rothstein, </w:t>
      </w:r>
      <w:r w:rsidDel="00000000" w:rsidR="00000000" w:rsidRPr="00000000">
        <w:rPr>
          <w:rFonts w:ascii="Calibri" w:cs="Calibri" w:eastAsia="Calibri" w:hAnsi="Calibri"/>
          <w:i w:val="1"/>
          <w:sz w:val="23"/>
          <w:szCs w:val="23"/>
          <w:rtl w:val="0"/>
        </w:rPr>
        <w:t xml:space="preserve">All Is Calm</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rtl w:val="0"/>
        </w:rPr>
        <w:t xml:space="preserve">is a hybrid of documentary theater, weaving a capella period songs and firsthand quotes and letters from 30 World War I figures brought to life by 10 actors. The production</w:t>
      </w:r>
      <w:r w:rsidDel="00000000" w:rsidR="00000000" w:rsidRPr="00000000">
        <w:rPr>
          <w:rFonts w:ascii="Calibri" w:cs="Calibri" w:eastAsia="Calibri" w:hAnsi="Calibri"/>
          <w:i w:val="1"/>
          <w:sz w:val="23"/>
          <w:szCs w:val="23"/>
          <w:rtl w:val="0"/>
        </w:rPr>
        <w:t xml:space="preserve"> </w:t>
      </w:r>
      <w:r w:rsidDel="00000000" w:rsidR="00000000" w:rsidRPr="00000000">
        <w:rPr>
          <w:rFonts w:ascii="Calibri" w:cs="Calibri" w:eastAsia="Calibri" w:hAnsi="Calibri"/>
          <w:sz w:val="23"/>
          <w:szCs w:val="23"/>
          <w:rtl w:val="0"/>
        </w:rPr>
        <w:t xml:space="preserve">features WWI patriotic tunes, trench songs, medieval ballads and Christmas carols from England, Wales, France, Belgium and Germany, with musical arrangements and vocal arrangements by Erick Lichte and Timothy C. Takach. </w:t>
      </w: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sz w:val="23"/>
          <w:szCs w:val="23"/>
          <w:highlight w:val="white"/>
        </w:rPr>
      </w:pPr>
      <w:r w:rsidDel="00000000" w:rsidR="00000000" w:rsidRPr="00000000">
        <w:rPr>
          <w:rFonts w:ascii="Calibri" w:cs="Calibri" w:eastAsia="Calibri" w:hAnsi="Calibri"/>
          <w:sz w:val="23"/>
          <w:szCs w:val="23"/>
          <w:highlight w:val="white"/>
          <w:rtl w:val="0"/>
        </w:rPr>
        <w:t xml:space="preserve">Filmed in 2019 at the historic Ritz Theater in Minneapolis through a partnership </w:t>
      </w:r>
      <w:r w:rsidDel="00000000" w:rsidR="00000000" w:rsidRPr="00000000">
        <w:rPr>
          <w:rFonts w:ascii="Calibri" w:cs="Calibri" w:eastAsia="Calibri" w:hAnsi="Calibri"/>
          <w:sz w:val="23"/>
          <w:szCs w:val="23"/>
          <w:rtl w:val="0"/>
        </w:rPr>
        <w:t xml:space="preserve">with Laura Little Theatrical Productions and Theater Latté Da, </w:t>
      </w:r>
      <w:r w:rsidDel="00000000" w:rsidR="00000000" w:rsidRPr="00000000">
        <w:rPr>
          <w:rFonts w:ascii="Calibri" w:cs="Calibri" w:eastAsia="Calibri" w:hAnsi="Calibri"/>
          <w:sz w:val="23"/>
          <w:szCs w:val="23"/>
          <w:highlight w:val="white"/>
          <w:rtl w:val="0"/>
        </w:rPr>
        <w:t xml:space="preserve">the production offers a look behind the camera with 20 minutes of behind-the-scenes footage including interviews with the docu-musical's creator, Theater Latté Da Founding Artistic Director Peter Rothstein, and members of the cast and creative team. Audiences will learn more about the historic moment in history, as well as how music, costumes and lighting bring to life the Drama Desk Award winning production.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3"/>
          <w:szCs w:val="23"/>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Patricia Harrison, President and CEO of the Corporation for Public Broadcasting, attended the Off-Broadway run of ALL IS CALM in 201</w:t>
      </w:r>
      <w:r w:rsidDel="00000000" w:rsidR="00000000" w:rsidRPr="00000000">
        <w:rPr>
          <w:rFonts w:ascii="Calibri" w:cs="Calibri" w:eastAsia="Calibri" w:hAnsi="Calibri"/>
          <w:sz w:val="23"/>
          <w:szCs w:val="23"/>
          <w:rtl w:val="0"/>
        </w:rPr>
        <w:t xml:space="preserve">8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and felt the work should be shared nationally through public television. "ALL IS CALM reminds us through words, music and beautifully choreographed storytelling that when all is chaotic and it appears “the center will not hold,”  it is still possible to find a connection to our shared humanity," shares Harrison.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3"/>
          <w:szCs w:val="23"/>
          <w:u w:val="none"/>
          <w:shd w:fill="auto" w:val="clear"/>
          <w:vertAlign w:val="baseline"/>
        </w:rPr>
      </w:pPr>
      <w:r w:rsidDel="00000000" w:rsidR="00000000" w:rsidRPr="00000000">
        <w:rPr>
          <w:rFonts w:ascii="Calibri" w:cs="Calibri" w:eastAsia="Calibri" w:hAnsi="Calibri"/>
          <w:i w:val="1"/>
          <w:sz w:val="23"/>
          <w:szCs w:val="23"/>
          <w:rtl w:val="0"/>
        </w:rPr>
        <w:t xml:space="preserve">All is Calm</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 has toured the United States for ten</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seasons, reaching more than 50 cities playing prestigious venues such as The Kennedy Center (Washington, D.C.), Cal Performances (Berkeley, CA) and the Metropolitan Museum of Art (New York). The work has also been licensed and performed by theater companies,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opera companies, </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and choruses in 30 different states, Canada, and Australia.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sz w:val="23"/>
          <w:szCs w:val="23"/>
        </w:rPr>
      </w:pPr>
      <w:r w:rsidDel="00000000" w:rsidR="00000000" w:rsidRPr="00000000">
        <w:rPr>
          <w:rFonts w:ascii="Calibri" w:cs="Calibri" w:eastAsia="Calibri" w:hAnsi="Calibri"/>
          <w:i w:val="1"/>
          <w:sz w:val="23"/>
          <w:szCs w:val="23"/>
          <w:rtl w:val="0"/>
        </w:rPr>
        <w:t xml:space="preserve">All Is Calm: The Christmas Truce of 1914</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3"/>
          <w:szCs w:val="23"/>
          <w:rtl w:val="0"/>
        </w:rPr>
        <w:t xml:space="preserve">is a Theater Latté Da production in association with WNET. Written and directed by </w:t>
      </w:r>
      <w:hyperlink r:id="rId11">
        <w:r w:rsidDel="00000000" w:rsidR="00000000" w:rsidRPr="00000000">
          <w:rPr>
            <w:rFonts w:ascii="Calibri" w:cs="Calibri" w:eastAsia="Calibri" w:hAnsi="Calibri"/>
            <w:sz w:val="23"/>
            <w:szCs w:val="23"/>
            <w:rtl w:val="0"/>
          </w:rPr>
          <w:t xml:space="preserve">Peter Rothstein</w:t>
        </w:r>
      </w:hyperlink>
      <w:r w:rsidDel="00000000" w:rsidR="00000000" w:rsidRPr="00000000">
        <w:rPr>
          <w:rFonts w:ascii="Calibri" w:cs="Calibri" w:eastAsia="Calibri" w:hAnsi="Calibri"/>
          <w:sz w:val="23"/>
          <w:szCs w:val="23"/>
          <w:rtl w:val="0"/>
        </w:rPr>
        <w:t xml:space="preserve"> with vocal arrangements and music direction by Erick Lichte. Additional vocal arrangements by Timothy C. Takach. The production is produced by Theater Latté Da and directed for television by W. J. Lazerus with executive producers Laura Little and W. J. Lazerus. Original production funding for </w:t>
      </w:r>
      <w:r w:rsidDel="00000000" w:rsidR="00000000" w:rsidRPr="00000000">
        <w:rPr>
          <w:rFonts w:ascii="Calibri" w:cs="Calibri" w:eastAsia="Calibri" w:hAnsi="Calibri"/>
          <w:i w:val="1"/>
          <w:sz w:val="23"/>
          <w:szCs w:val="23"/>
          <w:rtl w:val="0"/>
        </w:rPr>
        <w:t xml:space="preserve">All Is Calm: The Christmas Truce of 1914</w:t>
      </w:r>
      <w:r w:rsidDel="00000000" w:rsidR="00000000" w:rsidRPr="00000000">
        <w:rPr>
          <w:rFonts w:ascii="Calibri" w:cs="Calibri" w:eastAsia="Calibri" w:hAnsi="Calibri"/>
          <w:b w:val="1"/>
          <w:i w:val="1"/>
          <w:sz w:val="23"/>
          <w:szCs w:val="23"/>
          <w:rtl w:val="0"/>
        </w:rPr>
        <w:t xml:space="preserve"> </w:t>
      </w:r>
      <w:r w:rsidDel="00000000" w:rsidR="00000000" w:rsidRPr="00000000">
        <w:rPr>
          <w:rFonts w:ascii="Calibri" w:cs="Calibri" w:eastAsia="Calibri" w:hAnsi="Calibri"/>
          <w:sz w:val="23"/>
          <w:szCs w:val="23"/>
          <w:rtl w:val="0"/>
        </w:rPr>
        <w:t xml:space="preserve">is provided by the Corporation for Public Broadcasting.  </w:t>
      </w:r>
      <w:r w:rsidDel="00000000" w:rsidR="00000000" w:rsidRPr="00000000">
        <w:rPr>
          <w:rFonts w:ascii="Calibri" w:cs="Calibri" w:eastAsia="Calibri" w:hAnsi="Calibri"/>
          <w:sz w:val="23"/>
          <w:szCs w:val="23"/>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BroadwayHD</w:t>
      </w:r>
      <w:r w:rsidDel="00000000" w:rsidR="00000000" w:rsidRPr="00000000">
        <w:rPr>
          <w:rFonts w:ascii="Arial" w:cs="Arial" w:eastAsia="Arial" w:hAnsi="Arial"/>
          <w:color w:val="222222"/>
          <w:sz w:val="22"/>
          <w:szCs w:val="22"/>
          <w:highlight w:val="white"/>
          <w:rtl w:val="0"/>
        </w:rPr>
        <w:t xml:space="preserve"> introduces award-winning theater from all across the globe with both classic and modern productions. Fans can expect to see the full works of Shakespeare, awe-inspiring performances from Cirque du Soleil and a selection of the world's greatest musicals including </w:t>
      </w:r>
      <w:r w:rsidDel="00000000" w:rsidR="00000000" w:rsidRPr="00000000">
        <w:rPr>
          <w:rFonts w:ascii="Arial" w:cs="Arial" w:eastAsia="Arial" w:hAnsi="Arial"/>
          <w:i w:val="1"/>
          <w:color w:val="222222"/>
          <w:sz w:val="22"/>
          <w:szCs w:val="22"/>
          <w:highlight w:val="white"/>
          <w:rtl w:val="0"/>
        </w:rPr>
        <w:t xml:space="preserve">Kinky Boots, Cats, She Loves Me, 42nd Street, The Phantom of the Opera, The King and I, The Sound of Music </w:t>
      </w:r>
      <w:r w:rsidDel="00000000" w:rsidR="00000000" w:rsidRPr="00000000">
        <w:rPr>
          <w:rFonts w:ascii="Arial" w:cs="Arial" w:eastAsia="Arial" w:hAnsi="Arial"/>
          <w:color w:val="222222"/>
          <w:sz w:val="22"/>
          <w:szCs w:val="22"/>
          <w:highlight w:val="white"/>
          <w:rtl w:val="0"/>
        </w:rPr>
        <w:t xml:space="preserve">and </w:t>
      </w:r>
      <w:r w:rsidDel="00000000" w:rsidR="00000000" w:rsidRPr="00000000">
        <w:rPr>
          <w:rFonts w:ascii="Arial" w:cs="Arial" w:eastAsia="Arial" w:hAnsi="Arial"/>
          <w:i w:val="1"/>
          <w:color w:val="222222"/>
          <w:sz w:val="22"/>
          <w:szCs w:val="22"/>
          <w:highlight w:val="white"/>
          <w:rtl w:val="0"/>
        </w:rPr>
        <w:t xml:space="preserve">An American in Paris</w:t>
      </w:r>
      <w:r w:rsidDel="00000000" w:rsidR="00000000" w:rsidRPr="00000000">
        <w:rPr>
          <w:rFonts w:ascii="Arial" w:cs="Arial" w:eastAsia="Arial" w:hAnsi="Arial"/>
          <w:color w:val="222222"/>
          <w:sz w:val="22"/>
          <w:szCs w:val="22"/>
          <w:highlight w:val="white"/>
          <w:rtl w:val="0"/>
        </w:rPr>
        <w:t xml:space="preserve">. To learn more about BroadwayHD, visit </w:t>
      </w:r>
      <w:hyperlink r:id="rId12">
        <w:r w:rsidDel="00000000" w:rsidR="00000000" w:rsidRPr="00000000">
          <w:rPr>
            <w:rFonts w:ascii="Arial" w:cs="Arial" w:eastAsia="Arial" w:hAnsi="Arial"/>
            <w:color w:val="1155cc"/>
            <w:sz w:val="22"/>
            <w:szCs w:val="22"/>
            <w:highlight w:val="white"/>
            <w:u w:val="single"/>
            <w:rtl w:val="0"/>
          </w:rPr>
          <w:t xml:space="preserve">broadwayhd.com</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3"/>
          <w:szCs w:val="23"/>
          <w:u w:val="none"/>
          <w:shd w:fill="auto" w:val="clear"/>
          <w:vertAlign w:val="baseline"/>
          <w:rtl w:val="0"/>
        </w:rPr>
        <w:t xml:space="preserve">Theater Latté Da</w:t>
      </w: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 is an award-winning Twin Cities musical theater company that combines music and story to illuminate the breadth and depth of the human experience. The company seeks to create new connections between story, music, artists, and audience by exploring and expanding the art of musical theater.  </w:t>
      </w:r>
      <w:hyperlink r:id="rId13">
        <w:r w:rsidDel="00000000" w:rsidR="00000000" w:rsidRPr="00000000">
          <w:rPr>
            <w:rFonts w:ascii="Calibri" w:cs="Calibri" w:eastAsia="Calibri" w:hAnsi="Calibri"/>
            <w:b w:val="0"/>
            <w:i w:val="0"/>
            <w:smallCaps w:val="0"/>
            <w:strike w:val="0"/>
            <w:sz w:val="23"/>
            <w:szCs w:val="23"/>
            <w:u w:val="single"/>
            <w:shd w:fill="auto" w:val="clear"/>
            <w:vertAlign w:val="baseline"/>
            <w:rtl w:val="0"/>
          </w:rPr>
          <w:t xml:space="preserve">www.</w:t>
        </w:r>
      </w:hyperlink>
      <w:hyperlink r:id="rId14">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latteda.org</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sz w:val="23"/>
          <w:szCs w:val="23"/>
          <w:u w:val="none"/>
          <w:shd w:fill="auto" w:val="clear"/>
          <w:vertAlign w:val="baseline"/>
        </w:rPr>
      </w:pPr>
      <w:r w:rsidDel="00000000" w:rsidR="00000000" w:rsidRPr="00000000">
        <w:rPr>
          <w:rFonts w:ascii="Calibri" w:cs="Calibri" w:eastAsia="Calibri" w:hAnsi="Calibri"/>
          <w:b w:val="0"/>
          <w:i w:val="0"/>
          <w:smallCaps w:val="0"/>
          <w:strike w:val="0"/>
          <w:sz w:val="23"/>
          <w:szCs w:val="23"/>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sectPr>
      <w:headerReference r:id="rId15" w:type="default"/>
      <w:footerReference r:id="rId1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mbr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orolev Light"/>
  <w:font w:name="Arial Nova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rPr>
  </w:style>
  <w:style w:type="paragraph" w:styleId="BodyAA" w:customStyle="1">
    <w:name w:val="Body A A"/>
    <w:rPr>
      <w:rFonts w:ascii="Cambria" w:cs="Cambria" w:eastAsia="Cambria" w:hAnsi="Cambria"/>
      <w:color w:val="000000"/>
      <w:sz w:val="24"/>
      <w:szCs w:val="24"/>
      <w:u w:color="000000"/>
    </w:rPr>
  </w:style>
  <w:style w:type="character" w:styleId="Link" w:customStyle="1">
    <w:name w:val="Link"/>
    <w:rPr>
      <w:outline w:val="0"/>
      <w:color w:val="0000ff"/>
      <w:u w:color="0000ff" w:val="single"/>
    </w:rPr>
  </w:style>
  <w:style w:type="character" w:styleId="Hyperlink0" w:customStyle="1">
    <w:name w:val="Hyperlink.0"/>
    <w:basedOn w:val="Link"/>
    <w:rPr>
      <w:rFonts w:ascii="Calibri" w:cs="Calibri" w:eastAsia="Calibri" w:hAnsi="Calibri"/>
      <w:outline w:val="0"/>
      <w:color w:val="0000ff"/>
      <w:sz w:val="20"/>
      <w:szCs w:val="20"/>
      <w:u w:color="0000ff" w:val="single"/>
      <w:lang w:val="da-DK"/>
    </w:rPr>
  </w:style>
  <w:style w:type="paragraph" w:styleId="Default" w:customStyle="1">
    <w:name w:val="Default"/>
    <w:rPr>
      <w:rFonts w:ascii="Helvetica Neue" w:cs="Helvetica Neue" w:eastAsia="Helvetica Neue" w:hAnsi="Helvetica Neue"/>
      <w:color w:val="000000"/>
      <w:sz w:val="22"/>
      <w:szCs w:val="22"/>
      <w14:textOutline w14:cap="flat" w14:cmpd="sng" w14:algn="ctr">
        <w14:noFill/>
        <w14:prstDash w14:val="solid"/>
        <w14:bevel/>
      </w14:textOutline>
    </w:rPr>
  </w:style>
  <w:style w:type="paragraph" w:styleId="Body" w:customStyle="1">
    <w:name w:val="Body"/>
    <w:rPr>
      <w:rFonts w:cs="Arial Unicode MS"/>
      <w:color w:val="000000"/>
      <w:sz w:val="24"/>
      <w:szCs w:val="24"/>
      <w:u w:color="000000"/>
      <w:lang w:val="de-DE"/>
      <w14:textOutline w14:cap="flat" w14:cmpd="sng" w14:algn="ctr">
        <w14:noFill/>
        <w14:prstDash w14:val="solid"/>
        <w14:bevel/>
      </w14:textOutline>
    </w:rPr>
  </w:style>
  <w:style w:type="character" w:styleId="Hyperlink1" w:customStyle="1">
    <w:name w:val="Hyperlink.1"/>
    <w:basedOn w:val="Link"/>
    <w:rPr>
      <w:rFonts w:ascii="Calibri" w:cs="Calibri" w:eastAsia="Calibri" w:hAnsi="Calibri"/>
      <w:outline w:val="0"/>
      <w:color w:val="000000"/>
      <w:sz w:val="23"/>
      <w:szCs w:val="23"/>
      <w:u w:color="000000" w:val="single"/>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B1EA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1EA6"/>
    <w:rPr>
      <w:rFonts w:ascii="Segoe UI" w:cs="Segoe UI" w:hAnsi="Segoe UI"/>
      <w:sz w:val="18"/>
      <w:szCs w:val="18"/>
    </w:rPr>
  </w:style>
  <w:style w:type="character" w:styleId="UnresolvedMention">
    <w:name w:val="Unresolved Mention"/>
    <w:basedOn w:val="DefaultParagraphFont"/>
    <w:uiPriority w:val="99"/>
    <w:semiHidden w:val="1"/>
    <w:unhideWhenUsed w:val="1"/>
    <w:rsid w:val="00BB1EA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roadwayworld.com/people/Peter-Rothstein/" TargetMode="External"/><Relationship Id="rId10" Type="http://schemas.openxmlformats.org/officeDocument/2006/relationships/hyperlink" Target="http://www.broadwayhd.com" TargetMode="External"/><Relationship Id="rId13" Type="http://schemas.openxmlformats.org/officeDocument/2006/relationships/hyperlink" Target="http://www.latteda.org" TargetMode="External"/><Relationship Id="rId12" Type="http://schemas.openxmlformats.org/officeDocument/2006/relationships/hyperlink" Target="http://broadwayh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drew@latteda.org" TargetMode="External"/><Relationship Id="rId15" Type="http://schemas.openxmlformats.org/officeDocument/2006/relationships/header" Target="header1.xml"/><Relationship Id="rId14" Type="http://schemas.openxmlformats.org/officeDocument/2006/relationships/hyperlink" Target="http://www.latteda.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y2MwgfVoKK3kO7Epeix0HxZOmA==">AMUW2mXVhFnDnqpb1hkXKzZK9ZtJApOy/ROPN7KMG9npVEcHnkcGQUTY6jYOBWj5nzEJOFEfvO6h/Utu1xQb00JsdV+xU2HjJwv886RF8p4iEvfPrkI+ATIriK24XQ44PBLrs5o5eTg7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2019-11-14T16:17:00Z</dcterms:created>
  <dc:creator>Andrew Leshovsky</dc:creator>
</cp:coreProperties>
</file>